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E00" w:rsidRDefault="00B56E00" w:rsidP="00B56E00">
      <w:pPr>
        <w:rPr>
          <w:rFonts w:ascii="Arial" w:hAnsi="Arial" w:cs="Tahoma"/>
          <w:b/>
          <w:spacing w:val="30"/>
          <w:w w:val="120"/>
          <w:szCs w:val="20"/>
        </w:rPr>
      </w:pPr>
      <w:r>
        <w:rPr>
          <w:noProof/>
          <w:lang w:eastAsia="ru-RU"/>
        </w:rPr>
        <w:drawing>
          <wp:anchor distT="0" distB="0" distL="114935" distR="114935" simplePos="0" relativeHeight="251659264" behindDoc="0" locked="0" layoutInCell="1" allowOverlap="1" wp14:anchorId="596CACFA" wp14:editId="3934E490">
            <wp:simplePos x="0" y="0"/>
            <wp:positionH relativeFrom="column">
              <wp:posOffset>-588645</wp:posOffset>
            </wp:positionH>
            <wp:positionV relativeFrom="paragraph">
              <wp:posOffset>-263718</wp:posOffset>
            </wp:positionV>
            <wp:extent cx="1350645" cy="1336040"/>
            <wp:effectExtent l="19050" t="19050" r="20955" b="1651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bright="18000"/>
                      <a:extLst>
                        <a:ext uri="{28A0092B-C50C-407E-A947-70E740481C1C}">
                          <a14:useLocalDpi xmlns:a14="http://schemas.microsoft.com/office/drawing/2010/main" val="0"/>
                        </a:ext>
                      </a:extLst>
                    </a:blip>
                    <a:srcRect/>
                    <a:stretch>
                      <a:fillRect/>
                    </a:stretch>
                  </pic:blipFill>
                  <pic:spPr bwMode="auto">
                    <a:xfrm>
                      <a:off x="0" y="0"/>
                      <a:ext cx="1350645" cy="1336040"/>
                    </a:xfrm>
                    <a:prstGeom prst="rect">
                      <a:avLst/>
                    </a:prstGeom>
                    <a:solidFill>
                      <a:srgbClr val="FFFFFF"/>
                    </a:solid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AD6EF1">
        <w:rPr>
          <w:rFonts w:ascii="Arial" w:hAnsi="Arial" w:cs="Tahoma"/>
          <w:b/>
          <w:spacing w:val="30"/>
          <w:w w:val="120"/>
          <w:szCs w:val="20"/>
        </w:rPr>
        <w:t xml:space="preserve">             </w:t>
      </w:r>
      <w:r>
        <w:rPr>
          <w:rFonts w:ascii="Arial" w:hAnsi="Arial" w:cs="Tahoma"/>
          <w:b/>
          <w:spacing w:val="30"/>
          <w:w w:val="120"/>
          <w:szCs w:val="20"/>
        </w:rPr>
        <w:t xml:space="preserve">Пенсионный фонд Российской </w:t>
      </w:r>
      <w:r w:rsidRPr="008D4DE1">
        <w:rPr>
          <w:rFonts w:ascii="Arial" w:hAnsi="Arial" w:cs="Tahoma"/>
          <w:b/>
          <w:spacing w:val="30"/>
          <w:w w:val="120"/>
          <w:szCs w:val="20"/>
        </w:rPr>
        <w:t>Фед</w:t>
      </w:r>
      <w:r>
        <w:rPr>
          <w:rFonts w:ascii="Arial" w:hAnsi="Arial" w:cs="Tahoma"/>
          <w:b/>
          <w:spacing w:val="30"/>
          <w:w w:val="120"/>
          <w:szCs w:val="20"/>
        </w:rPr>
        <w:t xml:space="preserve">ерации </w:t>
      </w:r>
    </w:p>
    <w:p w:rsidR="00B56E00" w:rsidRPr="00E02523" w:rsidRDefault="00B56E00" w:rsidP="00B56E00">
      <w:pPr>
        <w:suppressAutoHyphens w:val="0"/>
        <w:autoSpaceDE w:val="0"/>
        <w:autoSpaceDN w:val="0"/>
        <w:adjustRightInd w:val="0"/>
        <w:ind w:firstLine="709"/>
        <w:jc w:val="both"/>
        <w:rPr>
          <w:rFonts w:ascii="Arial" w:hAnsi="Arial" w:cs="Tahoma"/>
          <w:spacing w:val="30"/>
          <w:w w:val="120"/>
        </w:rPr>
      </w:pPr>
    </w:p>
    <w:p w:rsidR="00B56E00" w:rsidRPr="008D4DE1" w:rsidRDefault="00B56E00" w:rsidP="00B56E00">
      <w:pPr>
        <w:suppressAutoHyphens w:val="0"/>
        <w:autoSpaceDE w:val="0"/>
        <w:autoSpaceDN w:val="0"/>
        <w:adjustRightInd w:val="0"/>
        <w:ind w:firstLine="709"/>
        <w:jc w:val="both"/>
        <w:rPr>
          <w:b/>
          <w:bCs/>
          <w:sz w:val="26"/>
          <w:szCs w:val="26"/>
          <w:lang w:eastAsia="ru-RU"/>
        </w:rPr>
      </w:pPr>
      <w:r w:rsidRPr="00AD6EF1">
        <w:rPr>
          <w:rFonts w:ascii="Arial" w:hAnsi="Arial" w:cs="Tahoma"/>
          <w:b/>
          <w:spacing w:val="30"/>
          <w:w w:val="120"/>
        </w:rPr>
        <w:t xml:space="preserve">                                 </w:t>
      </w:r>
      <w:r w:rsidRPr="008D4DE1">
        <w:rPr>
          <w:rFonts w:ascii="Arial" w:hAnsi="Arial" w:cs="Tahoma"/>
          <w:b/>
          <w:spacing w:val="30"/>
          <w:w w:val="120"/>
        </w:rPr>
        <w:t>информирует</w:t>
      </w:r>
    </w:p>
    <w:p w:rsidR="00B56E00" w:rsidRPr="00E80726" w:rsidRDefault="00B56E00" w:rsidP="00B56E00"/>
    <w:p w:rsidR="00B56E00" w:rsidRDefault="00B56E00" w:rsidP="00B56E00">
      <w:pPr>
        <w:spacing w:line="276" w:lineRule="auto"/>
        <w:ind w:firstLine="709"/>
        <w:jc w:val="both"/>
        <w:rPr>
          <w:b/>
          <w:bCs/>
          <w:color w:val="000000"/>
          <w:sz w:val="28"/>
          <w:szCs w:val="28"/>
        </w:rPr>
      </w:pPr>
      <w:r>
        <w:rPr>
          <w:b/>
          <w:bCs/>
          <w:color w:val="000000"/>
          <w:sz w:val="28"/>
          <w:szCs w:val="28"/>
        </w:rPr>
        <w:t xml:space="preserve">                      </w:t>
      </w:r>
    </w:p>
    <w:p w:rsidR="00B56E00" w:rsidRPr="00B56E00" w:rsidRDefault="00B56E00" w:rsidP="00B56E00">
      <w:pPr>
        <w:pStyle w:val="1"/>
        <w:spacing w:line="276" w:lineRule="auto"/>
        <w:jc w:val="center"/>
        <w:rPr>
          <w:b w:val="0"/>
          <w:sz w:val="28"/>
          <w:szCs w:val="28"/>
        </w:rPr>
      </w:pPr>
      <w:r w:rsidRPr="00B56E00">
        <w:rPr>
          <w:sz w:val="28"/>
          <w:szCs w:val="28"/>
          <w:lang w:val="ru-RU"/>
        </w:rPr>
        <w:t>Новый вид социальной пенсии</w:t>
      </w:r>
    </w:p>
    <w:p w:rsidR="00B56E00" w:rsidRPr="00B56E00" w:rsidRDefault="00B56E00" w:rsidP="00B56E00">
      <w:pPr>
        <w:pStyle w:val="1"/>
        <w:spacing w:line="276" w:lineRule="auto"/>
        <w:jc w:val="both"/>
        <w:rPr>
          <w:b w:val="0"/>
          <w:sz w:val="28"/>
          <w:szCs w:val="28"/>
        </w:rPr>
      </w:pPr>
    </w:p>
    <w:p w:rsidR="00B56E00" w:rsidRPr="00B56E00" w:rsidRDefault="00B56E00" w:rsidP="00B56E00">
      <w:pPr>
        <w:pStyle w:val="1"/>
        <w:spacing w:line="276" w:lineRule="auto"/>
        <w:ind w:firstLine="567"/>
        <w:jc w:val="both"/>
        <w:rPr>
          <w:b w:val="0"/>
          <w:sz w:val="28"/>
          <w:szCs w:val="28"/>
        </w:rPr>
      </w:pPr>
      <w:r w:rsidRPr="00B56E00">
        <w:rPr>
          <w:b w:val="0"/>
          <w:sz w:val="28"/>
          <w:szCs w:val="28"/>
        </w:rPr>
        <w:t>С 1 января 2018 года вводится новое основание для назначения социальной пенсии  для детей - это социальная пенсия детям, оба родителя которых неизвестны. Ранее такие дети изначально были поставлены в неравное материальное положение по сравнению с детьми-сиротами.  Они не имели права на получение пенсии по случаю потери кормильца, так как юридически никогда не имели ни одного из родителей.</w:t>
      </w:r>
    </w:p>
    <w:p w:rsidR="00B56E00" w:rsidRPr="00B56E00" w:rsidRDefault="00B56E00" w:rsidP="00B56E00">
      <w:pPr>
        <w:spacing w:line="276" w:lineRule="auto"/>
        <w:jc w:val="both"/>
        <w:rPr>
          <w:sz w:val="28"/>
          <w:szCs w:val="28"/>
        </w:rPr>
      </w:pPr>
      <w:r w:rsidRPr="00B56E00">
        <w:rPr>
          <w:sz w:val="28"/>
          <w:szCs w:val="28"/>
        </w:rPr>
        <w:t xml:space="preserve"> Теперь же с принятием </w:t>
      </w:r>
      <w:r w:rsidRPr="00B56E00">
        <w:rPr>
          <w:sz w:val="28"/>
          <w:szCs w:val="28"/>
        </w:rPr>
        <w:t xml:space="preserve">Федерального </w:t>
      </w:r>
      <w:r w:rsidRPr="00B56E00">
        <w:rPr>
          <w:sz w:val="28"/>
          <w:szCs w:val="28"/>
        </w:rPr>
        <w:t>закон</w:t>
      </w:r>
      <w:r w:rsidRPr="00B56E00">
        <w:rPr>
          <w:sz w:val="28"/>
          <w:szCs w:val="28"/>
        </w:rPr>
        <w:t>а</w:t>
      </w:r>
      <w:r w:rsidRPr="00B56E00">
        <w:rPr>
          <w:sz w:val="28"/>
          <w:szCs w:val="28"/>
        </w:rPr>
        <w:t xml:space="preserve"> от 18.07.2017</w:t>
      </w:r>
      <w:r w:rsidRPr="00B56E00">
        <w:rPr>
          <w:sz w:val="28"/>
          <w:szCs w:val="28"/>
        </w:rPr>
        <w:t xml:space="preserve"> </w:t>
      </w:r>
      <w:r w:rsidRPr="00B56E00">
        <w:rPr>
          <w:sz w:val="28"/>
          <w:szCs w:val="28"/>
        </w:rPr>
        <w:t>№162-ФЗ «О внесении изменений в Федеральный закон «О государственном пенсионном обеспечении в Российской Федерации"</w:t>
      </w:r>
      <w:r w:rsidRPr="00B56E00">
        <w:rPr>
          <w:sz w:val="28"/>
          <w:szCs w:val="28"/>
        </w:rPr>
        <w:t xml:space="preserve"> </w:t>
      </w:r>
      <w:r w:rsidRPr="00B56E00">
        <w:rPr>
          <w:sz w:val="28"/>
          <w:szCs w:val="28"/>
        </w:rPr>
        <w:t xml:space="preserve">дети, родители которых неизвестны, будут получать социальную пенсию в таком же размере что и дети, потерявшие обоих родителей. </w:t>
      </w:r>
    </w:p>
    <w:p w:rsidR="00B56E00" w:rsidRPr="00B56E00" w:rsidRDefault="00B56E00" w:rsidP="00B56E00">
      <w:pPr>
        <w:spacing w:line="276" w:lineRule="auto"/>
        <w:ind w:firstLine="567"/>
        <w:jc w:val="both"/>
        <w:rPr>
          <w:sz w:val="28"/>
          <w:szCs w:val="28"/>
        </w:rPr>
      </w:pPr>
      <w:r w:rsidRPr="00B56E00">
        <w:rPr>
          <w:sz w:val="28"/>
          <w:szCs w:val="28"/>
        </w:rPr>
        <w:t>С 1 января 2018 года ее размер составит 10 068,53 рубля.</w:t>
      </w:r>
    </w:p>
    <w:p w:rsidR="00B56E00" w:rsidRPr="00B56E00" w:rsidRDefault="00B56E00" w:rsidP="00B56E00">
      <w:pPr>
        <w:spacing w:line="276" w:lineRule="auto"/>
        <w:ind w:firstLine="567"/>
        <w:jc w:val="both"/>
        <w:rPr>
          <w:sz w:val="28"/>
          <w:szCs w:val="28"/>
        </w:rPr>
      </w:pPr>
      <w:r w:rsidRPr="00B56E00">
        <w:rPr>
          <w:sz w:val="28"/>
          <w:szCs w:val="28"/>
        </w:rPr>
        <w:t>Согласно закону, детьми, родители которых неизвестны, являются найденные (подкинутые) дети или дети, оставленные матерью, не предъявившей удостоверяющего ее личность документа. Рождение этих детей зарегистрировано на основе заявления, поданного соответствующим органом  или организацией. Это могут быть медицинские и воспитательные организации, социальные службы, органы внутренних дел, а также опеки и попечительства.</w:t>
      </w:r>
    </w:p>
    <w:p w:rsidR="00B56E00" w:rsidRPr="00B56E00" w:rsidRDefault="00B56E00" w:rsidP="00B56E00">
      <w:pPr>
        <w:spacing w:line="276" w:lineRule="auto"/>
        <w:ind w:firstLine="567"/>
        <w:jc w:val="both"/>
        <w:rPr>
          <w:sz w:val="28"/>
          <w:szCs w:val="28"/>
        </w:rPr>
      </w:pPr>
      <w:r w:rsidRPr="00B56E00">
        <w:rPr>
          <w:sz w:val="28"/>
          <w:szCs w:val="28"/>
        </w:rPr>
        <w:t xml:space="preserve">Право на социальную пенсию у ребенка, оба родителя которого неизвестны, возникает </w:t>
      </w:r>
      <w:proofErr w:type="gramStart"/>
      <w:r w:rsidRPr="00B56E00">
        <w:rPr>
          <w:sz w:val="28"/>
          <w:szCs w:val="28"/>
        </w:rPr>
        <w:t>с даты составления</w:t>
      </w:r>
      <w:proofErr w:type="gramEnd"/>
      <w:r w:rsidRPr="00B56E00">
        <w:rPr>
          <w:sz w:val="28"/>
          <w:szCs w:val="28"/>
        </w:rPr>
        <w:t xml:space="preserve"> записи акта о рождении, но не ранее 1 января 2018 года</w:t>
      </w:r>
      <w:r w:rsidRPr="00B56E00">
        <w:rPr>
          <w:color w:val="FF0000"/>
          <w:sz w:val="28"/>
          <w:szCs w:val="28"/>
        </w:rPr>
        <w:t xml:space="preserve"> </w:t>
      </w:r>
      <w:r w:rsidRPr="00B56E00">
        <w:rPr>
          <w:sz w:val="28"/>
          <w:szCs w:val="28"/>
        </w:rPr>
        <w:t>-</w:t>
      </w:r>
      <w:r w:rsidRPr="00B56E00">
        <w:rPr>
          <w:color w:val="FF0000"/>
          <w:sz w:val="28"/>
          <w:szCs w:val="28"/>
        </w:rPr>
        <w:t xml:space="preserve"> </w:t>
      </w:r>
      <w:r w:rsidRPr="00B56E00">
        <w:rPr>
          <w:sz w:val="28"/>
          <w:szCs w:val="28"/>
        </w:rPr>
        <w:t>  с даты вступления в силу закона.</w:t>
      </w:r>
    </w:p>
    <w:p w:rsidR="00B56E00" w:rsidRPr="00B56E00" w:rsidRDefault="00B56E00" w:rsidP="00B56E00">
      <w:pPr>
        <w:spacing w:line="276" w:lineRule="auto"/>
        <w:ind w:firstLine="567"/>
        <w:jc w:val="both"/>
        <w:rPr>
          <w:sz w:val="28"/>
          <w:szCs w:val="28"/>
        </w:rPr>
      </w:pPr>
      <w:r w:rsidRPr="00B56E00">
        <w:rPr>
          <w:sz w:val="28"/>
          <w:szCs w:val="28"/>
        </w:rPr>
        <w:t>Выплачиваться  она будет  до 18 лет, а также старше этого возраста в случае, если ребенок учится на очной форме по основным  учебным программам в образовательных организациях до окончания обучения, но не дольше чем до достижения  23 лет.</w:t>
      </w:r>
    </w:p>
    <w:p w:rsidR="00B56E00" w:rsidRPr="00B56E00" w:rsidRDefault="00B56E00" w:rsidP="00B56E00">
      <w:pPr>
        <w:spacing w:line="276" w:lineRule="auto"/>
        <w:ind w:firstLine="567"/>
        <w:jc w:val="both"/>
        <w:rPr>
          <w:sz w:val="28"/>
          <w:szCs w:val="28"/>
        </w:rPr>
      </w:pPr>
      <w:r w:rsidRPr="00B56E00">
        <w:rPr>
          <w:sz w:val="28"/>
          <w:szCs w:val="28"/>
        </w:rPr>
        <w:t>В случае усыновления такого ребенка выплата пенсии будет прекращена с первого числа месяца, следующего за месяцем, в котором ребенок был усыновлен.</w:t>
      </w:r>
    </w:p>
    <w:p w:rsidR="00B56E00" w:rsidRPr="00B56E00" w:rsidRDefault="00B56E00" w:rsidP="00B56E00">
      <w:pPr>
        <w:spacing w:line="276" w:lineRule="auto"/>
        <w:jc w:val="both"/>
        <w:rPr>
          <w:sz w:val="28"/>
          <w:szCs w:val="28"/>
        </w:rPr>
      </w:pPr>
      <w:r w:rsidRPr="00B56E00">
        <w:rPr>
          <w:sz w:val="28"/>
          <w:szCs w:val="28"/>
        </w:rPr>
        <w:t> </w:t>
      </w:r>
    </w:p>
    <w:p w:rsidR="00B56E00" w:rsidRDefault="00B56E00" w:rsidP="00B56E00">
      <w:pPr>
        <w:spacing w:line="276" w:lineRule="auto"/>
        <w:jc w:val="both"/>
        <w:rPr>
          <w:sz w:val="26"/>
          <w:szCs w:val="26"/>
        </w:rPr>
      </w:pPr>
    </w:p>
    <w:p w:rsidR="00B56E00" w:rsidRPr="00395F74" w:rsidRDefault="00B56E00" w:rsidP="00B56E00">
      <w:pPr>
        <w:spacing w:line="276" w:lineRule="auto"/>
        <w:ind w:hanging="2654"/>
        <w:jc w:val="both"/>
        <w:rPr>
          <w:sz w:val="28"/>
          <w:szCs w:val="28"/>
        </w:rPr>
      </w:pPr>
      <w:r w:rsidRPr="00395F74">
        <w:rPr>
          <w:sz w:val="28"/>
          <w:szCs w:val="28"/>
        </w:rPr>
        <w:t xml:space="preserve">                                                                                                            </w:t>
      </w:r>
      <w:bookmarkStart w:id="0" w:name="_GoBack"/>
      <w:bookmarkEnd w:id="0"/>
      <w:r w:rsidRPr="00395F74">
        <w:rPr>
          <w:sz w:val="28"/>
          <w:szCs w:val="28"/>
        </w:rPr>
        <w:t xml:space="preserve"> ГУ-УПФР в г. Вышнем Волочке  </w:t>
      </w:r>
    </w:p>
    <w:p w:rsidR="00B56E00" w:rsidRPr="00395F74" w:rsidRDefault="00B56E00" w:rsidP="00B56E00">
      <w:pPr>
        <w:spacing w:line="276" w:lineRule="auto"/>
        <w:jc w:val="both"/>
        <w:rPr>
          <w:sz w:val="28"/>
          <w:szCs w:val="28"/>
        </w:rPr>
      </w:pPr>
      <w:r w:rsidRPr="00395F74">
        <w:rPr>
          <w:sz w:val="28"/>
          <w:szCs w:val="28"/>
        </w:rPr>
        <w:t xml:space="preserve">                                                                         и  </w:t>
      </w:r>
      <w:proofErr w:type="spellStart"/>
      <w:r w:rsidRPr="00395F74">
        <w:rPr>
          <w:sz w:val="28"/>
          <w:szCs w:val="28"/>
        </w:rPr>
        <w:t>Вышневолоцком</w:t>
      </w:r>
      <w:proofErr w:type="spellEnd"/>
      <w:r w:rsidRPr="00395F74">
        <w:rPr>
          <w:sz w:val="28"/>
          <w:szCs w:val="28"/>
        </w:rPr>
        <w:t xml:space="preserve">  </w:t>
      </w:r>
      <w:proofErr w:type="gramStart"/>
      <w:r w:rsidRPr="00395F74">
        <w:rPr>
          <w:sz w:val="28"/>
          <w:szCs w:val="28"/>
        </w:rPr>
        <w:t>районе</w:t>
      </w:r>
      <w:proofErr w:type="gramEnd"/>
    </w:p>
    <w:p w:rsidR="00B56E00" w:rsidRPr="00395F74" w:rsidRDefault="00B56E00" w:rsidP="00B56E00">
      <w:pPr>
        <w:spacing w:line="276" w:lineRule="auto"/>
        <w:jc w:val="both"/>
        <w:rPr>
          <w:sz w:val="28"/>
          <w:szCs w:val="28"/>
        </w:rPr>
      </w:pPr>
      <w:r w:rsidRPr="00395F74">
        <w:rPr>
          <w:sz w:val="28"/>
          <w:szCs w:val="28"/>
        </w:rPr>
        <w:t xml:space="preserve">                                                                         Тверской области (</w:t>
      </w:r>
      <w:proofErr w:type="gramStart"/>
      <w:r w:rsidRPr="00395F74">
        <w:rPr>
          <w:sz w:val="28"/>
          <w:szCs w:val="28"/>
        </w:rPr>
        <w:t>межрайонное</w:t>
      </w:r>
      <w:proofErr w:type="gramEnd"/>
      <w:r w:rsidRPr="00395F74">
        <w:rPr>
          <w:sz w:val="28"/>
          <w:szCs w:val="28"/>
        </w:rPr>
        <w:t xml:space="preserve">)  </w:t>
      </w:r>
    </w:p>
    <w:p w:rsidR="00B56E00" w:rsidRPr="00395F74" w:rsidRDefault="00B56E00" w:rsidP="00B56E00">
      <w:pPr>
        <w:rPr>
          <w:sz w:val="28"/>
          <w:szCs w:val="28"/>
        </w:rPr>
      </w:pPr>
    </w:p>
    <w:p w:rsidR="00B56E00" w:rsidRDefault="00B56E00" w:rsidP="00B56E00"/>
    <w:p w:rsidR="00B56E00" w:rsidRDefault="00B56E00" w:rsidP="00B56E00"/>
    <w:p w:rsidR="00851080" w:rsidRDefault="00851080"/>
    <w:sectPr w:rsidR="00851080" w:rsidSect="00951300">
      <w:pgSz w:w="11906" w:h="16838"/>
      <w:pgMar w:top="567" w:right="56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E00"/>
    <w:rsid w:val="00851080"/>
    <w:rsid w:val="00B56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E00"/>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B56E00"/>
    <w:pPr>
      <w:keepNext/>
      <w:numPr>
        <w:numId w:val="1"/>
      </w:numPr>
      <w:outlineLvl w:val="0"/>
    </w:pPr>
    <w:rPr>
      <w:b/>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56E00"/>
  </w:style>
  <w:style w:type="character" w:customStyle="1" w:styleId="10">
    <w:name w:val="Заголовок 1 Знак"/>
    <w:basedOn w:val="a0"/>
    <w:link w:val="1"/>
    <w:rsid w:val="00B56E00"/>
    <w:rPr>
      <w:rFonts w:ascii="Times New Roman" w:eastAsia="Times New Roman" w:hAnsi="Times New Roman" w:cs="Times New Roman"/>
      <w:b/>
      <w:sz w:val="20"/>
      <w:szCs w:val="20"/>
      <w:lang w:val="x-non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E00"/>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B56E00"/>
    <w:pPr>
      <w:keepNext/>
      <w:numPr>
        <w:numId w:val="1"/>
      </w:numPr>
      <w:outlineLvl w:val="0"/>
    </w:pPr>
    <w:rPr>
      <w:b/>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56E00"/>
  </w:style>
  <w:style w:type="character" w:customStyle="1" w:styleId="10">
    <w:name w:val="Заголовок 1 Знак"/>
    <w:basedOn w:val="a0"/>
    <w:link w:val="1"/>
    <w:rsid w:val="00B56E00"/>
    <w:rPr>
      <w:rFonts w:ascii="Times New Roman" w:eastAsia="Times New Roman" w:hAnsi="Times New Roman" w:cs="Times New Roman"/>
      <w:b/>
      <w:sz w:val="20"/>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335</Words>
  <Characters>1914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Воскресенская Г.А,</dc:creator>
  <cp:lastModifiedBy>Воскресенская Г.А,</cp:lastModifiedBy>
  <cp:revision>1</cp:revision>
  <cp:lastPrinted>2018-01-27T11:08:00Z</cp:lastPrinted>
  <dcterms:created xsi:type="dcterms:W3CDTF">2018-01-27T11:05:00Z</dcterms:created>
  <dcterms:modified xsi:type="dcterms:W3CDTF">2018-01-27T11:09:00Z</dcterms:modified>
</cp:coreProperties>
</file>